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6588"/>
      </w:tblGrid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Artisan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A worker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skilled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in a craft.</w:t>
            </w:r>
          </w:p>
          <w:p w:rsidR="00C527C3" w:rsidRPr="00C527C3" w:rsidRDefault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Astronomer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Person who studies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stars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,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planets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>, and other heavenly bodies.</w:t>
            </w:r>
          </w:p>
          <w:p w:rsidR="00C527C3" w:rsidRPr="00C527C3" w:rsidRDefault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Babylon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The chief city of ancient Mesopotamia and </w:t>
            </w:r>
            <w:r w:rsidR="00C527C3">
              <w:rPr>
                <w:rFonts w:eastAsia="Times New Roman" w:cs="Times New Roman"/>
                <w:sz w:val="36"/>
                <w:szCs w:val="36"/>
              </w:rPr>
              <w:t xml:space="preserve">the </w:t>
            </w:r>
            <w:r w:rsidR="00C527C3" w:rsidRPr="00C527C3">
              <w:rPr>
                <w:rFonts w:eastAsia="Times New Roman" w:cs="Times New Roman"/>
                <w:b/>
                <w:sz w:val="36"/>
                <w:szCs w:val="36"/>
              </w:rPr>
              <w:t>capitol</w:t>
            </w:r>
            <w:r w:rsidR="00C527C3">
              <w:rPr>
                <w:rFonts w:eastAsia="Times New Roman" w:cs="Times New Roman"/>
                <w:sz w:val="36"/>
                <w:szCs w:val="36"/>
              </w:rPr>
              <w:t xml:space="preserve"> of the </w:t>
            </w:r>
            <w:r w:rsidR="00C527C3" w:rsidRPr="00C527C3">
              <w:rPr>
                <w:rFonts w:eastAsia="Times New Roman" w:cs="Times New Roman"/>
                <w:sz w:val="36"/>
                <w:szCs w:val="36"/>
              </w:rPr>
              <w:t xml:space="preserve">Babylonia </w:t>
            </w:r>
            <w:r w:rsidR="00C527C3">
              <w:rPr>
                <w:rFonts w:eastAsia="Times New Roman" w:cs="Times New Roman"/>
                <w:sz w:val="36"/>
                <w:szCs w:val="36"/>
              </w:rPr>
              <w:t>kingdom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>.</w:t>
            </w:r>
          </w:p>
          <w:p w:rsidR="00C527C3" w:rsidRPr="00C527C3" w:rsidRDefault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Caravan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A group of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traders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traveling together.</w:t>
            </w:r>
          </w:p>
          <w:p w:rsidR="00C527C3" w:rsidRPr="00C527C3" w:rsidRDefault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City-state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A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city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and its surrounding lands that act as a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government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>.</w:t>
            </w:r>
          </w:p>
          <w:p w:rsidR="00C527C3" w:rsidRPr="00C527C3" w:rsidRDefault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Civilization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Complex society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with cities, organized government, art, religion, class divisions, and a writing system.</w:t>
            </w:r>
          </w:p>
          <w:p w:rsidR="00C527C3" w:rsidRPr="00C527C3" w:rsidRDefault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Cuneiform</w:t>
            </w:r>
          </w:p>
        </w:tc>
        <w:tc>
          <w:tcPr>
            <w:tcW w:w="6588" w:type="dxa"/>
          </w:tcPr>
          <w:p w:rsidR="00C527C3" w:rsidRPr="00C527C3" w:rsidRDefault="00C527C3" w:rsidP="00C527C3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 xml:space="preserve">Mesopotamia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writing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system. </w:t>
            </w:r>
          </w:p>
          <w:p w:rsidR="00786ABF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>Groups of wedges and lines used to write several languages of the Fertile Crescent.</w:t>
            </w:r>
            <w:r w:rsidR="00C527C3">
              <w:rPr>
                <w:rFonts w:eastAsia="Times New Roman" w:cs="Times New Roman"/>
                <w:sz w:val="36"/>
                <w:szCs w:val="36"/>
              </w:rPr>
              <w:t xml:space="preserve"> </w:t>
            </w:r>
            <w:r w:rsidR="00C527C3" w:rsidRPr="00C527C3">
              <w:rPr>
                <w:rFonts w:eastAsia="Times New Roman" w:cs="Times New Roman"/>
                <w:b/>
                <w:sz w:val="36"/>
                <w:szCs w:val="36"/>
              </w:rPr>
              <w:t>Oldest</w:t>
            </w:r>
            <w:r w:rsidR="00C527C3">
              <w:rPr>
                <w:rFonts w:eastAsia="Times New Roman" w:cs="Times New Roman"/>
                <w:sz w:val="36"/>
                <w:szCs w:val="36"/>
              </w:rPr>
              <w:t xml:space="preserve"> known form of writing.</w:t>
            </w:r>
          </w:p>
          <w:p w:rsidR="00C527C3" w:rsidRPr="00C527C3" w:rsidRDefault="00C527C3" w:rsidP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Empire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>A group of countries under a single authority.</w:t>
            </w:r>
          </w:p>
          <w:p w:rsidR="00C527C3" w:rsidRPr="00C527C3" w:rsidRDefault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Epic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A long narrative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poem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telling of a hero's deeds.</w:t>
            </w:r>
          </w:p>
          <w:p w:rsidR="00C527C3" w:rsidRPr="00C527C3" w:rsidRDefault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Fertile Crescent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An arc of rich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farmland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in Southwest Asia, between the Persian Gulf and the Mediterranean Sea.</w:t>
            </w:r>
          </w:p>
          <w:p w:rsidR="00C527C3" w:rsidRPr="00C527C3" w:rsidRDefault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Gilgamesh</w:t>
            </w:r>
          </w:p>
        </w:tc>
        <w:tc>
          <w:tcPr>
            <w:tcW w:w="6588" w:type="dxa"/>
          </w:tcPr>
          <w:p w:rsid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A legendary Sumerian king who was the hero of an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 xml:space="preserve">epic 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>collection of mythic stories.</w:t>
            </w:r>
          </w:p>
          <w:p w:rsidR="00B52F37" w:rsidRPr="00B52F37" w:rsidRDefault="00B52F37">
            <w:pPr>
              <w:rPr>
                <w:rFonts w:eastAsia="Times New Roman" w:cs="Times New Roman"/>
              </w:rPr>
            </w:pPr>
          </w:p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lastRenderedPageBreak/>
              <w:t>Hammurabi</w:t>
            </w:r>
          </w:p>
        </w:tc>
        <w:tc>
          <w:tcPr>
            <w:tcW w:w="6588" w:type="dxa"/>
          </w:tcPr>
          <w:p w:rsidR="00C527C3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Babylonian king who codified the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 xml:space="preserve">laws 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>of Sumer and Mesopotamia (died 1750 BC).</w:t>
            </w:r>
          </w:p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Hammurabi's Code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A set of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laws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put together by Babylon</w:t>
            </w:r>
            <w:r w:rsidR="00C527C3" w:rsidRPr="00C527C3">
              <w:rPr>
                <w:rFonts w:eastAsia="Times New Roman" w:cs="Times New Roman"/>
                <w:sz w:val="36"/>
                <w:szCs w:val="36"/>
              </w:rPr>
              <w:t>’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>s most powerful king.</w:t>
            </w:r>
          </w:p>
          <w:p w:rsidR="00C527C3" w:rsidRPr="00C527C3" w:rsidRDefault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Hanging Gardens of Babylon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Built by king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Nebuchadnezzar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>, a huge jungle tower. It is one of the seven wonders of the world.</w:t>
            </w:r>
          </w:p>
          <w:p w:rsidR="00C527C3" w:rsidRPr="00C527C3" w:rsidRDefault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Irrigation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A way of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supplying water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to an area of land.</w:t>
            </w:r>
          </w:p>
          <w:p w:rsidR="00C527C3" w:rsidRPr="00C527C3" w:rsidRDefault="00C527C3"/>
        </w:tc>
      </w:tr>
      <w:tr w:rsidR="00786ABF" w:rsidTr="00C527C3">
        <w:tc>
          <w:tcPr>
            <w:tcW w:w="3708" w:type="dxa"/>
          </w:tcPr>
          <w:p w:rsidR="00786A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Merchants</w:t>
            </w:r>
          </w:p>
        </w:tc>
        <w:tc>
          <w:tcPr>
            <w:tcW w:w="6588" w:type="dxa"/>
          </w:tcPr>
          <w:p w:rsidR="00786A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People who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buy and sell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goods.</w:t>
            </w:r>
          </w:p>
          <w:p w:rsidR="00C527C3" w:rsidRPr="00C527C3" w:rsidRDefault="00C527C3"/>
        </w:tc>
      </w:tr>
      <w:tr w:rsidR="008362BF" w:rsidTr="00C527C3">
        <w:tc>
          <w:tcPr>
            <w:tcW w:w="3708" w:type="dxa"/>
          </w:tcPr>
          <w:p w:rsidR="008362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Nebuchadnezzar</w:t>
            </w:r>
          </w:p>
        </w:tc>
        <w:tc>
          <w:tcPr>
            <w:tcW w:w="6588" w:type="dxa"/>
          </w:tcPr>
          <w:p w:rsidR="008362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>A Babylonian king who conquered Jerusalem, and built the Hanging Gardens of Babylon.</w:t>
            </w:r>
          </w:p>
          <w:p w:rsidR="00C527C3" w:rsidRPr="00C527C3" w:rsidRDefault="00C527C3"/>
        </w:tc>
      </w:tr>
      <w:tr w:rsidR="008362BF" w:rsidTr="00C527C3">
        <w:tc>
          <w:tcPr>
            <w:tcW w:w="3708" w:type="dxa"/>
          </w:tcPr>
          <w:p w:rsidR="008362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Nineveh</w:t>
            </w:r>
          </w:p>
        </w:tc>
        <w:tc>
          <w:tcPr>
            <w:tcW w:w="6588" w:type="dxa"/>
          </w:tcPr>
          <w:p w:rsidR="008362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The major city of Assyria, and known for its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library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>.</w:t>
            </w:r>
          </w:p>
          <w:p w:rsidR="00C527C3" w:rsidRPr="00C527C3" w:rsidRDefault="00C527C3"/>
        </w:tc>
      </w:tr>
      <w:tr w:rsidR="008362BF" w:rsidTr="00C527C3">
        <w:tc>
          <w:tcPr>
            <w:tcW w:w="3708" w:type="dxa"/>
          </w:tcPr>
          <w:p w:rsidR="008362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River Valley</w:t>
            </w:r>
          </w:p>
        </w:tc>
        <w:tc>
          <w:tcPr>
            <w:tcW w:w="6588" w:type="dxa"/>
          </w:tcPr>
          <w:p w:rsidR="008362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The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fertile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land surrounding a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river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>.</w:t>
            </w:r>
          </w:p>
          <w:p w:rsidR="00C527C3" w:rsidRPr="00C527C3" w:rsidRDefault="00C527C3"/>
        </w:tc>
      </w:tr>
      <w:tr w:rsidR="008362BF" w:rsidTr="00C527C3">
        <w:tc>
          <w:tcPr>
            <w:tcW w:w="3708" w:type="dxa"/>
          </w:tcPr>
          <w:p w:rsidR="008362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Sargon</w:t>
            </w:r>
          </w:p>
        </w:tc>
        <w:tc>
          <w:tcPr>
            <w:tcW w:w="6588" w:type="dxa"/>
          </w:tcPr>
          <w:p w:rsidR="008362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Built history's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first empire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by conquering all the Sumerian cities.</w:t>
            </w:r>
          </w:p>
          <w:p w:rsidR="00C527C3" w:rsidRPr="00C527C3" w:rsidRDefault="00C527C3"/>
        </w:tc>
      </w:tr>
      <w:tr w:rsidR="008362BF" w:rsidTr="00C527C3">
        <w:tc>
          <w:tcPr>
            <w:tcW w:w="3708" w:type="dxa"/>
          </w:tcPr>
          <w:p w:rsidR="008362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Scribe</w:t>
            </w:r>
          </w:p>
        </w:tc>
        <w:tc>
          <w:tcPr>
            <w:tcW w:w="6588" w:type="dxa"/>
          </w:tcPr>
          <w:p w:rsidR="008362BF" w:rsidRPr="00C527C3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A person who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writes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>.</w:t>
            </w:r>
          </w:p>
          <w:p w:rsidR="00C527C3" w:rsidRPr="00B52F37" w:rsidRDefault="00C527C3"/>
        </w:tc>
      </w:tr>
      <w:tr w:rsidR="008362BF" w:rsidTr="00C527C3">
        <w:tc>
          <w:tcPr>
            <w:tcW w:w="3708" w:type="dxa"/>
          </w:tcPr>
          <w:p w:rsidR="008362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Sumerians</w:t>
            </w:r>
          </w:p>
        </w:tc>
        <w:tc>
          <w:tcPr>
            <w:tcW w:w="6588" w:type="dxa"/>
          </w:tcPr>
          <w:p w:rsidR="00C527C3" w:rsidRPr="00AF6B0D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Created the wheel;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 xml:space="preserve">earliest 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>civilization.</w:t>
            </w:r>
          </w:p>
        </w:tc>
      </w:tr>
      <w:tr w:rsidR="008362BF" w:rsidTr="00C527C3">
        <w:tc>
          <w:tcPr>
            <w:tcW w:w="3708" w:type="dxa"/>
          </w:tcPr>
          <w:p w:rsidR="008362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Tigris and Euphrates River</w:t>
            </w:r>
          </w:p>
        </w:tc>
        <w:tc>
          <w:tcPr>
            <w:tcW w:w="6588" w:type="dxa"/>
          </w:tcPr>
          <w:p w:rsidR="00C527C3" w:rsidRPr="00AF6B0D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>Two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 xml:space="preserve"> rivers 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on either side of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Mesopotamia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flowing southeastward to the Persian Gulf.</w:t>
            </w:r>
          </w:p>
        </w:tc>
      </w:tr>
      <w:tr w:rsidR="008362BF" w:rsidTr="00C527C3">
        <w:tc>
          <w:tcPr>
            <w:tcW w:w="3708" w:type="dxa"/>
          </w:tcPr>
          <w:p w:rsidR="008362BF" w:rsidRPr="00C527C3" w:rsidRDefault="008362BF" w:rsidP="00C527C3">
            <w:pPr>
              <w:jc w:val="center"/>
              <w:rPr>
                <w:sz w:val="40"/>
                <w:szCs w:val="40"/>
              </w:rPr>
            </w:pPr>
            <w:r w:rsidRPr="00C527C3">
              <w:rPr>
                <w:rFonts w:ascii="Times New Roman" w:eastAsia="Times New Roman" w:hAnsi="Times New Roman" w:cs="Times New Roman"/>
                <w:sz w:val="40"/>
                <w:szCs w:val="40"/>
              </w:rPr>
              <w:t>Ziggurat</w:t>
            </w:r>
          </w:p>
        </w:tc>
        <w:tc>
          <w:tcPr>
            <w:tcW w:w="6588" w:type="dxa"/>
          </w:tcPr>
          <w:p w:rsidR="00C527C3" w:rsidRPr="00B52F37" w:rsidRDefault="008362BF">
            <w:pPr>
              <w:rPr>
                <w:rFonts w:eastAsia="Times New Roman" w:cs="Times New Roman"/>
                <w:sz w:val="36"/>
                <w:szCs w:val="36"/>
              </w:rPr>
            </w:pPr>
            <w:r w:rsidRPr="00C527C3">
              <w:rPr>
                <w:rFonts w:eastAsia="Times New Roman" w:cs="Times New Roman"/>
                <w:sz w:val="36"/>
                <w:szCs w:val="36"/>
              </w:rPr>
              <w:t xml:space="preserve">A huge mud-brick </w:t>
            </w:r>
            <w:r w:rsidRPr="00C527C3">
              <w:rPr>
                <w:rFonts w:eastAsia="Times New Roman" w:cs="Times New Roman"/>
                <w:b/>
                <w:sz w:val="36"/>
                <w:szCs w:val="36"/>
              </w:rPr>
              <w:t>temple</w:t>
            </w:r>
            <w:r w:rsidRPr="00C527C3">
              <w:rPr>
                <w:rFonts w:eastAsia="Times New Roman" w:cs="Times New Roman"/>
                <w:sz w:val="36"/>
                <w:szCs w:val="36"/>
              </w:rPr>
              <w:t xml:space="preserve"> built by the ancient Sumerians.</w:t>
            </w:r>
          </w:p>
        </w:tc>
      </w:tr>
    </w:tbl>
    <w:p w:rsidR="008362BF" w:rsidRDefault="008362BF">
      <w:bookmarkStart w:id="0" w:name="_GoBack"/>
      <w:bookmarkEnd w:id="0"/>
    </w:p>
    <w:sectPr w:rsidR="008362BF" w:rsidSect="00C527C3">
      <w:headerReference w:type="default" r:id="rId8"/>
      <w:pgSz w:w="12240" w:h="15840"/>
      <w:pgMar w:top="720" w:right="1008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D7" w:rsidRDefault="009A6FD7" w:rsidP="00786ABF">
      <w:pPr>
        <w:spacing w:after="0" w:line="240" w:lineRule="auto"/>
      </w:pPr>
      <w:r>
        <w:separator/>
      </w:r>
    </w:p>
  </w:endnote>
  <w:endnote w:type="continuationSeparator" w:id="0">
    <w:p w:rsidR="009A6FD7" w:rsidRDefault="009A6FD7" w:rsidP="0078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D7" w:rsidRDefault="009A6FD7" w:rsidP="00786ABF">
      <w:pPr>
        <w:spacing w:after="0" w:line="240" w:lineRule="auto"/>
      </w:pPr>
      <w:r>
        <w:separator/>
      </w:r>
    </w:p>
  </w:footnote>
  <w:footnote w:type="continuationSeparator" w:id="0">
    <w:p w:rsidR="009A6FD7" w:rsidRDefault="009A6FD7" w:rsidP="0078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BF" w:rsidRDefault="00786ABF" w:rsidP="00786ABF">
    <w:pPr>
      <w:pStyle w:val="Header"/>
      <w:jc w:val="center"/>
      <w:rPr>
        <w:rFonts w:ascii="Bookman Old Style" w:hAnsi="Bookman Old Style"/>
        <w:sz w:val="48"/>
        <w:szCs w:val="48"/>
      </w:rPr>
    </w:pPr>
    <w:r w:rsidRPr="00786ABF">
      <w:rPr>
        <w:rFonts w:ascii="Bookman Old Style" w:hAnsi="Bookman Old Style"/>
        <w:sz w:val="48"/>
        <w:szCs w:val="48"/>
      </w:rPr>
      <w:t>Ancient Mesopotamia Vocabulary List</w:t>
    </w:r>
  </w:p>
  <w:p w:rsidR="00786ABF" w:rsidRPr="00786ABF" w:rsidRDefault="00786ABF" w:rsidP="00786ABF">
    <w:pPr>
      <w:pStyle w:val="Header"/>
      <w:jc w:val="center"/>
      <w:rPr>
        <w:rFonts w:ascii="Bookman Old Style" w:hAnsi="Bookman Old Style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BF"/>
    <w:rsid w:val="000919DD"/>
    <w:rsid w:val="00786ABF"/>
    <w:rsid w:val="008362BF"/>
    <w:rsid w:val="008D2A9D"/>
    <w:rsid w:val="00974998"/>
    <w:rsid w:val="009A6FD7"/>
    <w:rsid w:val="00AF6B0D"/>
    <w:rsid w:val="00B52F37"/>
    <w:rsid w:val="00C5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ABF"/>
  </w:style>
  <w:style w:type="paragraph" w:styleId="Footer">
    <w:name w:val="footer"/>
    <w:basedOn w:val="Normal"/>
    <w:link w:val="FooterChar"/>
    <w:uiPriority w:val="99"/>
    <w:semiHidden/>
    <w:unhideWhenUsed/>
    <w:rsid w:val="0078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ABF"/>
  </w:style>
  <w:style w:type="table" w:styleId="TableGrid">
    <w:name w:val="Table Grid"/>
    <w:basedOn w:val="TableNormal"/>
    <w:uiPriority w:val="59"/>
    <w:rsid w:val="0078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8362BF"/>
  </w:style>
  <w:style w:type="character" w:customStyle="1" w:styleId="qdef">
    <w:name w:val="qdef"/>
    <w:basedOn w:val="DefaultParagraphFont"/>
    <w:rsid w:val="008362BF"/>
  </w:style>
  <w:style w:type="character" w:customStyle="1" w:styleId="number">
    <w:name w:val="number"/>
    <w:basedOn w:val="DefaultParagraphFont"/>
    <w:rsid w:val="008362BF"/>
  </w:style>
  <w:style w:type="character" w:customStyle="1" w:styleId="separator">
    <w:name w:val="separator"/>
    <w:basedOn w:val="DefaultParagraphFont"/>
    <w:rsid w:val="00836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ABF"/>
  </w:style>
  <w:style w:type="paragraph" w:styleId="Footer">
    <w:name w:val="footer"/>
    <w:basedOn w:val="Normal"/>
    <w:link w:val="FooterChar"/>
    <w:uiPriority w:val="99"/>
    <w:semiHidden/>
    <w:unhideWhenUsed/>
    <w:rsid w:val="0078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6ABF"/>
  </w:style>
  <w:style w:type="table" w:styleId="TableGrid">
    <w:name w:val="Table Grid"/>
    <w:basedOn w:val="TableNormal"/>
    <w:uiPriority w:val="59"/>
    <w:rsid w:val="00786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8362BF"/>
  </w:style>
  <w:style w:type="character" w:customStyle="1" w:styleId="qdef">
    <w:name w:val="qdef"/>
    <w:basedOn w:val="DefaultParagraphFont"/>
    <w:rsid w:val="008362BF"/>
  </w:style>
  <w:style w:type="character" w:customStyle="1" w:styleId="number">
    <w:name w:val="number"/>
    <w:basedOn w:val="DefaultParagraphFont"/>
    <w:rsid w:val="008362BF"/>
  </w:style>
  <w:style w:type="character" w:customStyle="1" w:styleId="separator">
    <w:name w:val="separator"/>
    <w:basedOn w:val="DefaultParagraphFont"/>
    <w:rsid w:val="00836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F1F3-F99A-4210-A906-67B7A043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waltz</cp:lastModifiedBy>
  <cp:revision>2</cp:revision>
  <dcterms:created xsi:type="dcterms:W3CDTF">2013-10-08T17:35:00Z</dcterms:created>
  <dcterms:modified xsi:type="dcterms:W3CDTF">2013-10-08T17:35:00Z</dcterms:modified>
</cp:coreProperties>
</file>